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DE1A4" w14:textId="77777777" w:rsidR="00ED14AF" w:rsidRPr="00392272" w:rsidRDefault="00ED14AF" w:rsidP="00ED14AF">
      <w:pPr>
        <w:pStyle w:val="Bezodstpw"/>
        <w:jc w:val="center"/>
        <w:rPr>
          <w:b/>
          <w:bCs/>
        </w:rPr>
      </w:pPr>
      <w:r w:rsidRPr="00392272">
        <w:rPr>
          <w:b/>
          <w:bCs/>
        </w:rPr>
        <w:t>REGULAMIN GMINNEGO KONKURSU</w:t>
      </w:r>
    </w:p>
    <w:p w14:paraId="32B621CD" w14:textId="7079ACFE" w:rsidR="00ED14AF" w:rsidRPr="00392272" w:rsidRDefault="00ED14AF" w:rsidP="00ED14AF">
      <w:pPr>
        <w:pStyle w:val="Bezodstpw"/>
        <w:jc w:val="center"/>
        <w:rPr>
          <w:b/>
          <w:bCs/>
        </w:rPr>
      </w:pPr>
      <w:r w:rsidRPr="00392272">
        <w:rPr>
          <w:b/>
          <w:bCs/>
        </w:rPr>
        <w:t>NAJPIĘKNIEJSZY WIENIEC DOŻYNKOWY 202</w:t>
      </w:r>
      <w:r w:rsidR="00DC1A3F">
        <w:rPr>
          <w:b/>
          <w:bCs/>
        </w:rPr>
        <w:t>6</w:t>
      </w:r>
    </w:p>
    <w:p w14:paraId="7EBA0905" w14:textId="77777777" w:rsidR="00ED14AF" w:rsidRDefault="00ED14AF" w:rsidP="00ED14AF">
      <w:pPr>
        <w:pStyle w:val="Bezodstpw"/>
        <w:jc w:val="center"/>
      </w:pPr>
    </w:p>
    <w:p w14:paraId="103B8B6B" w14:textId="77777777" w:rsidR="00ED14AF" w:rsidRPr="00ED14AF" w:rsidRDefault="00ED14AF" w:rsidP="00ED14AF">
      <w:pPr>
        <w:rPr>
          <w:b/>
          <w:bCs/>
        </w:rPr>
      </w:pPr>
      <w:r w:rsidRPr="00ED14AF">
        <w:rPr>
          <w:b/>
          <w:bCs/>
        </w:rPr>
        <w:t>1. Organizator Konkursu</w:t>
      </w:r>
    </w:p>
    <w:p w14:paraId="23C8A060" w14:textId="09B55D65" w:rsidR="00ED14AF" w:rsidRDefault="00ED14AF" w:rsidP="005169B7">
      <w:pPr>
        <w:jc w:val="both"/>
      </w:pPr>
      <w:r>
        <w:t>Organizatorem konkursu na „Najładniejszy wieniec dożynkowy” jest Wójt Gminy Gozdowo zwany dalej „Organizatorem”.</w:t>
      </w:r>
    </w:p>
    <w:p w14:paraId="62BD3D9E" w14:textId="77777777" w:rsidR="00ED14AF" w:rsidRPr="00ED14AF" w:rsidRDefault="00ED14AF" w:rsidP="00ED14AF">
      <w:pPr>
        <w:rPr>
          <w:b/>
          <w:bCs/>
        </w:rPr>
      </w:pPr>
      <w:r w:rsidRPr="00ED14AF">
        <w:rPr>
          <w:b/>
          <w:bCs/>
        </w:rPr>
        <w:t>2. Zakres przedmiotowy</w:t>
      </w:r>
    </w:p>
    <w:p w14:paraId="5A6DFF06" w14:textId="0002ADD3" w:rsidR="00ED14AF" w:rsidRDefault="005169B7" w:rsidP="005169B7">
      <w:pPr>
        <w:jc w:val="both"/>
      </w:pPr>
      <w:r>
        <w:t>Przedmiotem konkursu jest wykonanie</w:t>
      </w:r>
      <w:r w:rsidR="00ED14AF">
        <w:t xml:space="preserve"> wie</w:t>
      </w:r>
      <w:r>
        <w:t>ńca</w:t>
      </w:r>
      <w:r w:rsidR="00ED14AF">
        <w:t xml:space="preserve"> dożynkow</w:t>
      </w:r>
      <w:r>
        <w:t>ego</w:t>
      </w:r>
      <w:r w:rsidR="00ED14AF">
        <w:t>, który formą i użytym materiałem nawiązuje do tradycji dawnych wieńców dożynkowych lub będzie posiadał formę współczesną nawiązującą do tradycji narodowych, religijnych lub patriotycznych.</w:t>
      </w:r>
    </w:p>
    <w:p w14:paraId="48DD7EF7" w14:textId="77777777" w:rsidR="00ED14AF" w:rsidRPr="00ED14AF" w:rsidRDefault="00ED14AF" w:rsidP="00ED14AF">
      <w:pPr>
        <w:rPr>
          <w:b/>
          <w:bCs/>
        </w:rPr>
      </w:pPr>
      <w:r w:rsidRPr="00ED14AF">
        <w:rPr>
          <w:b/>
          <w:bCs/>
        </w:rPr>
        <w:t>3. Cele konkursu</w:t>
      </w:r>
    </w:p>
    <w:p w14:paraId="30116140" w14:textId="25A4AAEC" w:rsidR="00ED14AF" w:rsidRDefault="00ED14AF" w:rsidP="005169B7">
      <w:pPr>
        <w:pStyle w:val="Akapitzlist"/>
        <w:numPr>
          <w:ilvl w:val="0"/>
          <w:numId w:val="1"/>
        </w:numPr>
        <w:jc w:val="both"/>
      </w:pPr>
      <w:r>
        <w:t>Promocja walorów</w:t>
      </w:r>
      <w:r w:rsidR="005169B7">
        <w:t xml:space="preserve"> polskiej</w:t>
      </w:r>
      <w:r>
        <w:t xml:space="preserve"> wsi.</w:t>
      </w:r>
    </w:p>
    <w:p w14:paraId="78005FDF" w14:textId="77777777" w:rsidR="00ED14AF" w:rsidRDefault="00ED14AF" w:rsidP="005169B7">
      <w:pPr>
        <w:pStyle w:val="Akapitzlist"/>
        <w:numPr>
          <w:ilvl w:val="0"/>
          <w:numId w:val="1"/>
        </w:numPr>
        <w:jc w:val="both"/>
      </w:pPr>
      <w:r>
        <w:t>Kultywowanie i upowszechnianie tradycji ludowych związanych ze świętem plonów.</w:t>
      </w:r>
    </w:p>
    <w:p w14:paraId="4B8600FA" w14:textId="77777777" w:rsidR="00ED14AF" w:rsidRDefault="00ED14AF" w:rsidP="005169B7">
      <w:pPr>
        <w:pStyle w:val="Akapitzlist"/>
        <w:numPr>
          <w:ilvl w:val="0"/>
          <w:numId w:val="1"/>
        </w:numPr>
        <w:jc w:val="both"/>
      </w:pPr>
      <w:r>
        <w:t>Prezentacja bogactw plonów wkomponowanych w wieniec dożynkowy.</w:t>
      </w:r>
    </w:p>
    <w:p w14:paraId="17132066" w14:textId="77777777" w:rsidR="00ED14AF" w:rsidRDefault="00ED14AF" w:rsidP="005169B7">
      <w:pPr>
        <w:pStyle w:val="Akapitzlist"/>
        <w:numPr>
          <w:ilvl w:val="0"/>
          <w:numId w:val="1"/>
        </w:numPr>
        <w:jc w:val="both"/>
      </w:pPr>
      <w:r>
        <w:t>Rozbudzanie zainteresowań twórczością ludową.</w:t>
      </w:r>
    </w:p>
    <w:p w14:paraId="73535DC0" w14:textId="68D03877" w:rsidR="00ED14AF" w:rsidRDefault="00ED14AF" w:rsidP="005169B7">
      <w:pPr>
        <w:pStyle w:val="Akapitzlist"/>
        <w:numPr>
          <w:ilvl w:val="0"/>
          <w:numId w:val="1"/>
        </w:numPr>
        <w:jc w:val="both"/>
      </w:pPr>
      <w:r>
        <w:t>Aktywizacja małych społeczności.</w:t>
      </w:r>
    </w:p>
    <w:p w14:paraId="60407ADF" w14:textId="77777777" w:rsidR="00ED14AF" w:rsidRPr="00ED14AF" w:rsidRDefault="00ED14AF" w:rsidP="00ED14AF">
      <w:pPr>
        <w:rPr>
          <w:b/>
          <w:bCs/>
        </w:rPr>
      </w:pPr>
      <w:r w:rsidRPr="00ED14AF">
        <w:rPr>
          <w:b/>
          <w:bCs/>
        </w:rPr>
        <w:t>4. Warunki uczestnictwa</w:t>
      </w:r>
    </w:p>
    <w:p w14:paraId="0CBCA07A" w14:textId="082BC638" w:rsidR="00ED14AF" w:rsidRPr="007B6112" w:rsidRDefault="00ED14AF" w:rsidP="005169B7">
      <w:pPr>
        <w:pStyle w:val="Akapitzlist"/>
        <w:numPr>
          <w:ilvl w:val="0"/>
          <w:numId w:val="5"/>
        </w:numPr>
        <w:jc w:val="both"/>
        <w:rPr>
          <w:color w:val="EE0000"/>
        </w:rPr>
      </w:pPr>
      <w:r>
        <w:t xml:space="preserve">W konkursie mogą uczestniczyć wieńce dożynkowe przygotowane przez reprezentantów: sołectw, stowarzyszeń/organizacji oraz instytucji gminnych. </w:t>
      </w:r>
    </w:p>
    <w:p w14:paraId="3B65119B" w14:textId="77777777" w:rsidR="00ED14AF" w:rsidRPr="007B6112" w:rsidRDefault="00ED14AF" w:rsidP="005169B7">
      <w:pPr>
        <w:pStyle w:val="Akapitzlist"/>
        <w:numPr>
          <w:ilvl w:val="0"/>
          <w:numId w:val="5"/>
        </w:numPr>
        <w:jc w:val="both"/>
        <w:rPr>
          <w:color w:val="EE0000"/>
        </w:rPr>
      </w:pPr>
      <w:r w:rsidRPr="007B6112">
        <w:t>Warunkiem udziału w Konkursie jest złożenie:</w:t>
      </w:r>
    </w:p>
    <w:p w14:paraId="2F61445F" w14:textId="77777777" w:rsidR="00ED14AF" w:rsidRPr="007B6112" w:rsidRDefault="00ED14AF" w:rsidP="005169B7">
      <w:pPr>
        <w:pStyle w:val="Bezodstpw"/>
        <w:numPr>
          <w:ilvl w:val="0"/>
          <w:numId w:val="6"/>
        </w:numPr>
        <w:jc w:val="both"/>
        <w:rPr>
          <w:i/>
          <w:iCs/>
        </w:rPr>
      </w:pPr>
      <w:r w:rsidRPr="007B6112">
        <w:t xml:space="preserve">prawidłowo wypełnionego zgłoszenia konkursowego, zgodnie </w:t>
      </w:r>
      <w:r w:rsidRPr="007B6112">
        <w:rPr>
          <w:i/>
          <w:iCs/>
        </w:rPr>
        <w:t xml:space="preserve">z załącznikiem nr 1 </w:t>
      </w:r>
      <w:r>
        <w:rPr>
          <w:i/>
          <w:iCs/>
        </w:rPr>
        <w:br/>
      </w:r>
      <w:r w:rsidRPr="007B6112">
        <w:rPr>
          <w:i/>
          <w:iCs/>
        </w:rPr>
        <w:t>do niniejszego Regulaminu,</w:t>
      </w:r>
    </w:p>
    <w:p w14:paraId="4188BAEA" w14:textId="23FE4F70" w:rsidR="00ED14AF" w:rsidRPr="007B6112" w:rsidRDefault="00ED14AF" w:rsidP="005169B7">
      <w:pPr>
        <w:pStyle w:val="Bezodstpw"/>
        <w:numPr>
          <w:ilvl w:val="0"/>
          <w:numId w:val="6"/>
        </w:numPr>
        <w:jc w:val="both"/>
      </w:pPr>
      <w:r w:rsidRPr="007B6112">
        <w:t xml:space="preserve">podpisanej klauzuli informacyjnej, </w:t>
      </w:r>
      <w:r w:rsidRPr="005169B7">
        <w:t>zgodnie</w:t>
      </w:r>
      <w:r w:rsidRPr="007B6112">
        <w:rPr>
          <w:i/>
          <w:iCs/>
        </w:rPr>
        <w:t xml:space="preserve"> z załącznikiem nr 2 do niniejszego Regulaminu</w:t>
      </w:r>
      <w:r w:rsidR="005169B7">
        <w:rPr>
          <w:i/>
          <w:iCs/>
        </w:rPr>
        <w:t>.</w:t>
      </w:r>
    </w:p>
    <w:p w14:paraId="35778B02" w14:textId="77777777" w:rsidR="00ED14AF" w:rsidRDefault="00ED14AF" w:rsidP="005169B7">
      <w:pPr>
        <w:pStyle w:val="Akapitzlist"/>
        <w:numPr>
          <w:ilvl w:val="0"/>
          <w:numId w:val="5"/>
        </w:numPr>
        <w:jc w:val="both"/>
      </w:pPr>
      <w:r>
        <w:t xml:space="preserve">Karta zgłoszeniowa i klauzula informacyjna </w:t>
      </w:r>
      <w:r w:rsidRPr="00C1645B">
        <w:rPr>
          <w:i/>
          <w:iCs/>
        </w:rPr>
        <w:t>(załącznik</w:t>
      </w:r>
      <w:r>
        <w:rPr>
          <w:i/>
          <w:iCs/>
        </w:rPr>
        <w:t>i</w:t>
      </w:r>
      <w:r w:rsidRPr="00C1645B">
        <w:rPr>
          <w:i/>
          <w:iCs/>
        </w:rPr>
        <w:t xml:space="preserve"> nr 1</w:t>
      </w:r>
      <w:r>
        <w:rPr>
          <w:i/>
          <w:iCs/>
        </w:rPr>
        <w:t>-2</w:t>
      </w:r>
      <w:r w:rsidRPr="00C1645B">
        <w:rPr>
          <w:i/>
          <w:iCs/>
        </w:rPr>
        <w:t xml:space="preserve"> do niniejszego Regulaminu) </w:t>
      </w:r>
      <w:r>
        <w:t xml:space="preserve">dostępne są w siedzibie Organizatora, tj. w Urzędzie Gminy Gozdowo ul. K Gozdawy 19, </w:t>
      </w:r>
      <w:r>
        <w:br/>
        <w:t xml:space="preserve">09-213 Gozdowo oraz na stronie internetowej: </w:t>
      </w:r>
      <w:hyperlink r:id="rId5" w:history="1">
        <w:r w:rsidRPr="00C621F1">
          <w:rPr>
            <w:rStyle w:val="Hipercze"/>
          </w:rPr>
          <w:t>www.gozdowo.eu</w:t>
        </w:r>
      </w:hyperlink>
      <w:r>
        <w:t xml:space="preserve"> </w:t>
      </w:r>
    </w:p>
    <w:p w14:paraId="461CAA10" w14:textId="4C1D3846" w:rsidR="00ED14AF" w:rsidRDefault="00ED14AF" w:rsidP="005169B7">
      <w:pPr>
        <w:pStyle w:val="Akapitzlist"/>
        <w:numPr>
          <w:ilvl w:val="0"/>
          <w:numId w:val="5"/>
        </w:numPr>
        <w:jc w:val="both"/>
      </w:pPr>
      <w:r w:rsidRPr="007B6112">
        <w:rPr>
          <w:b/>
          <w:bCs/>
        </w:rPr>
        <w:t>Wypełnione dokumenty</w:t>
      </w:r>
      <w:r>
        <w:t xml:space="preserve"> należy przesłać na adres e-mail </w:t>
      </w:r>
      <w:hyperlink r:id="rId6" w:history="1">
        <w:r w:rsidRPr="00987951">
          <w:rPr>
            <w:rStyle w:val="Hipercze"/>
          </w:rPr>
          <w:t>sekretariat@gozdowo.eu</w:t>
        </w:r>
      </w:hyperlink>
      <w:r>
        <w:t xml:space="preserve">  lub złożyć osobiście pod adresem Urząd Gminy w Gozdowie ul. K Gozdawy 19, 09-213 Gozdowo </w:t>
      </w:r>
      <w:r>
        <w:br/>
        <w:t xml:space="preserve">w terminie </w:t>
      </w:r>
      <w:r w:rsidRPr="007B6112">
        <w:rPr>
          <w:b/>
          <w:bCs/>
        </w:rPr>
        <w:t xml:space="preserve">do dnia </w:t>
      </w:r>
      <w:r w:rsidR="00F15A1E">
        <w:rPr>
          <w:b/>
          <w:bCs/>
        </w:rPr>
        <w:t>18</w:t>
      </w:r>
      <w:r w:rsidRPr="007B6112">
        <w:rPr>
          <w:b/>
          <w:bCs/>
        </w:rPr>
        <w:t xml:space="preserve"> sierpnia 202</w:t>
      </w:r>
      <w:r w:rsidR="00DC1A3F">
        <w:rPr>
          <w:b/>
          <w:bCs/>
        </w:rPr>
        <w:t>6</w:t>
      </w:r>
      <w:r w:rsidRPr="007B6112">
        <w:rPr>
          <w:b/>
          <w:bCs/>
        </w:rPr>
        <w:t xml:space="preserve"> r.</w:t>
      </w:r>
    </w:p>
    <w:p w14:paraId="54B4F596" w14:textId="77777777" w:rsidR="00ED14AF" w:rsidRDefault="00ED14AF" w:rsidP="005169B7">
      <w:pPr>
        <w:pStyle w:val="Akapitzlist"/>
        <w:numPr>
          <w:ilvl w:val="0"/>
          <w:numId w:val="5"/>
        </w:numPr>
        <w:jc w:val="both"/>
      </w:pPr>
      <w:r>
        <w:t>Uczestnicy konkursu zobowiązani są do zapoznania się z niniejszym regulaminem. Podpisanie karty zgłoszeniowej jest równoznaczne z jego akceptacją.</w:t>
      </w:r>
    </w:p>
    <w:p w14:paraId="3D3E6A29" w14:textId="798AE9FF" w:rsidR="00ED14AF" w:rsidRDefault="00ED14AF" w:rsidP="005169B7">
      <w:pPr>
        <w:pStyle w:val="Akapitzlist"/>
        <w:numPr>
          <w:ilvl w:val="0"/>
          <w:numId w:val="5"/>
        </w:numPr>
        <w:jc w:val="both"/>
      </w:pPr>
      <w:r>
        <w:t>Każda grupa może zgłosić do konkursu wyłącznie jeden wieniec dożynkowy.</w:t>
      </w:r>
    </w:p>
    <w:p w14:paraId="1E7B8B9A" w14:textId="0A903716" w:rsidR="00ED14AF" w:rsidRDefault="00ED14AF" w:rsidP="005169B7">
      <w:pPr>
        <w:pStyle w:val="Akapitzlist"/>
        <w:numPr>
          <w:ilvl w:val="0"/>
          <w:numId w:val="5"/>
        </w:numPr>
        <w:jc w:val="both"/>
      </w:pPr>
      <w:r>
        <w:t>Wszelkie elementy niezbędne do wykonania wieńca dożynkowego uczestnicy zapewniają we własnym zakresie.</w:t>
      </w:r>
    </w:p>
    <w:p w14:paraId="44ED1C5A" w14:textId="7EBCAEA0" w:rsidR="00416686" w:rsidRDefault="00416686" w:rsidP="005169B7">
      <w:pPr>
        <w:pStyle w:val="Akapitzlist"/>
        <w:numPr>
          <w:ilvl w:val="0"/>
          <w:numId w:val="5"/>
        </w:numPr>
        <w:jc w:val="both"/>
      </w:pPr>
      <w:r w:rsidRPr="00416686">
        <w:t>Wieniec</w:t>
      </w:r>
      <w:r>
        <w:t xml:space="preserve"> dożynkowy</w:t>
      </w:r>
      <w:r w:rsidRPr="00416686">
        <w:t xml:space="preserve"> powinien nawiązywać do symboliki dożynek, czyli plonów, urodzaju, dziękczynienia za zebrane żniwa.</w:t>
      </w:r>
      <w:r>
        <w:t xml:space="preserve"> </w:t>
      </w:r>
    </w:p>
    <w:p w14:paraId="6EB1D7E4" w14:textId="7B4533C6" w:rsidR="00416686" w:rsidRDefault="00416686" w:rsidP="005169B7">
      <w:pPr>
        <w:pStyle w:val="Akapitzlist"/>
        <w:numPr>
          <w:ilvl w:val="0"/>
          <w:numId w:val="5"/>
        </w:numPr>
        <w:jc w:val="both"/>
      </w:pPr>
      <w:r w:rsidRPr="00416686">
        <w:t>Wieniec dożynkowy powinien wyróżniać się różnorodnością naturalnych materiałów – od dorodnych kłosów zbóż, przez kolorowe warzywa i owoce, aż po zioła i kwiaty – wkomponowanych w spójną bryłę</w:t>
      </w:r>
      <w:r>
        <w:t>.</w:t>
      </w:r>
    </w:p>
    <w:p w14:paraId="61E2BAE3" w14:textId="0C3D5A3C" w:rsidR="00ED5D71" w:rsidRPr="0082249A" w:rsidRDefault="00ED5D71" w:rsidP="005169B7">
      <w:pPr>
        <w:pStyle w:val="Akapitzlist"/>
        <w:numPr>
          <w:ilvl w:val="0"/>
          <w:numId w:val="5"/>
        </w:numPr>
        <w:jc w:val="both"/>
        <w:rPr>
          <w:b/>
          <w:bCs/>
        </w:rPr>
      </w:pPr>
      <w:r w:rsidRPr="0082249A">
        <w:rPr>
          <w:b/>
          <w:bCs/>
        </w:rPr>
        <w:t>W konkursie na wieniec dożynkowy kosze z plonami nie będą brane pod uwagę.</w:t>
      </w:r>
    </w:p>
    <w:p w14:paraId="07A5C2F7" w14:textId="55EECAF6" w:rsidR="00F15A1E" w:rsidRDefault="00ED14AF" w:rsidP="005169B7">
      <w:pPr>
        <w:pStyle w:val="Akapitzlist"/>
        <w:numPr>
          <w:ilvl w:val="0"/>
          <w:numId w:val="5"/>
        </w:numPr>
        <w:jc w:val="both"/>
      </w:pPr>
      <w:r>
        <w:t>Uczestnictwo w Konkursie jest dobrowolne i bezpłatne.</w:t>
      </w:r>
    </w:p>
    <w:p w14:paraId="53805436" w14:textId="77777777" w:rsidR="00F15A1E" w:rsidRDefault="00ED14AF" w:rsidP="005169B7">
      <w:pPr>
        <w:pStyle w:val="Akapitzlist"/>
        <w:numPr>
          <w:ilvl w:val="0"/>
          <w:numId w:val="5"/>
        </w:numPr>
        <w:jc w:val="both"/>
      </w:pPr>
      <w:r>
        <w:t>Delegacje wieńcowe przyjeżdżają na miejsce konkursu na koszt własny.</w:t>
      </w:r>
    </w:p>
    <w:p w14:paraId="3C7E5B47" w14:textId="77777777" w:rsidR="00F15A1E" w:rsidRDefault="00ED14AF" w:rsidP="005169B7">
      <w:pPr>
        <w:pStyle w:val="Akapitzlist"/>
        <w:numPr>
          <w:ilvl w:val="0"/>
          <w:numId w:val="5"/>
        </w:numPr>
        <w:jc w:val="both"/>
      </w:pPr>
      <w:r>
        <w:t>Każdy wieniec powinien posiadać tabliczkę, na której zawarte zostaną dane wykonawcy/ów.</w:t>
      </w:r>
    </w:p>
    <w:p w14:paraId="64746568" w14:textId="26767822" w:rsidR="00ED14AF" w:rsidRPr="00ED14AF" w:rsidRDefault="00ED14AF" w:rsidP="00ED14AF">
      <w:pPr>
        <w:rPr>
          <w:b/>
          <w:bCs/>
        </w:rPr>
      </w:pPr>
      <w:r w:rsidRPr="00ED14AF">
        <w:rPr>
          <w:b/>
          <w:bCs/>
        </w:rPr>
        <w:lastRenderedPageBreak/>
        <w:t xml:space="preserve">5. </w:t>
      </w:r>
      <w:r w:rsidR="00450632">
        <w:rPr>
          <w:b/>
          <w:bCs/>
        </w:rPr>
        <w:t>Ocena Wieńców</w:t>
      </w:r>
    </w:p>
    <w:p w14:paraId="6357CCC1" w14:textId="77777777" w:rsidR="005769B0" w:rsidRDefault="005769B0" w:rsidP="00823F44">
      <w:pPr>
        <w:jc w:val="both"/>
      </w:pPr>
      <w:r>
        <w:t xml:space="preserve">1. </w:t>
      </w:r>
      <w:r w:rsidR="00450632">
        <w:t xml:space="preserve">Wieńce będą oceniane przez uczestników dożynek, którzy wybiorą jeden najpiękniejszy wieniec. </w:t>
      </w:r>
      <w:r>
        <w:t>Twórcy najpiękniejszego wieńca</w:t>
      </w:r>
      <w:r w:rsidR="00450632">
        <w:t xml:space="preserve"> otrzymają nagrodę publiczności. </w:t>
      </w:r>
    </w:p>
    <w:p w14:paraId="40D14E53" w14:textId="3A676A9B" w:rsidR="00823F44" w:rsidRDefault="00823F44" w:rsidP="00823F44">
      <w:pPr>
        <w:jc w:val="both"/>
      </w:pPr>
      <w:r>
        <w:t xml:space="preserve">2. </w:t>
      </w:r>
      <w:r w:rsidR="0082249A" w:rsidRPr="0082249A">
        <w:rPr>
          <w:b/>
          <w:bCs/>
        </w:rPr>
        <w:t>Głosowanie potrwa od godziny 1</w:t>
      </w:r>
      <w:r w:rsidR="00644820">
        <w:rPr>
          <w:b/>
          <w:bCs/>
        </w:rPr>
        <w:t>3</w:t>
      </w:r>
      <w:r w:rsidR="0082249A" w:rsidRPr="0082249A">
        <w:rPr>
          <w:b/>
          <w:bCs/>
        </w:rPr>
        <w:t>:00 do godziny 1</w:t>
      </w:r>
      <w:r w:rsidR="00644820">
        <w:rPr>
          <w:b/>
          <w:bCs/>
        </w:rPr>
        <w:t>4</w:t>
      </w:r>
      <w:r w:rsidR="0082249A" w:rsidRPr="0082249A">
        <w:rPr>
          <w:b/>
          <w:bCs/>
        </w:rPr>
        <w:t xml:space="preserve">:30 w dniu </w:t>
      </w:r>
      <w:r w:rsidR="00DC1A3F">
        <w:rPr>
          <w:b/>
          <w:bCs/>
        </w:rPr>
        <w:t>6</w:t>
      </w:r>
      <w:r w:rsidR="0082249A" w:rsidRPr="0082249A">
        <w:rPr>
          <w:b/>
          <w:bCs/>
        </w:rPr>
        <w:t xml:space="preserve"> września 202</w:t>
      </w:r>
      <w:r w:rsidR="00DC1A3F">
        <w:rPr>
          <w:b/>
          <w:bCs/>
        </w:rPr>
        <w:t>6</w:t>
      </w:r>
      <w:r w:rsidR="0082249A" w:rsidRPr="0082249A">
        <w:rPr>
          <w:b/>
          <w:bCs/>
        </w:rPr>
        <w:t xml:space="preserve"> </w:t>
      </w:r>
      <w:r w:rsidR="00DC1A3F">
        <w:rPr>
          <w:b/>
          <w:bCs/>
        </w:rPr>
        <w:t xml:space="preserve">r. </w:t>
      </w:r>
      <w:r w:rsidR="0082249A" w:rsidRPr="0082249A">
        <w:rPr>
          <w:b/>
          <w:bCs/>
        </w:rPr>
        <w:t>podczas Gminnych Dożynek w Gozdowie</w:t>
      </w:r>
      <w:r w:rsidR="00DC1A3F">
        <w:rPr>
          <w:b/>
          <w:bCs/>
        </w:rPr>
        <w:t xml:space="preserve"> pod namiotem Gminnej Biblioteki Publicznej w Gozdowie</w:t>
      </w:r>
      <w:r w:rsidR="0082249A" w:rsidRPr="0082249A">
        <w:rPr>
          <w:b/>
          <w:bCs/>
        </w:rPr>
        <w:t>.</w:t>
      </w:r>
      <w:r w:rsidR="0082249A">
        <w:t xml:space="preserve"> </w:t>
      </w:r>
      <w:r w:rsidRPr="00823F44">
        <w:t>Każdy uczestnik Dożynek ma prawo oddać jeden głos na wybrany przez siebie wieniec spośród ponumerowanych kompozycji wieńcowych. Głosowanie odbywa się poprzez wrzucenie karty</w:t>
      </w:r>
      <w:r w:rsidR="0082249A">
        <w:t xml:space="preserve"> </w:t>
      </w:r>
      <w:r w:rsidRPr="00823F44">
        <w:t xml:space="preserve">z numerem wybranego wieńca do urny znajdującej się przy stanowisku głosowania. </w:t>
      </w:r>
      <w:r w:rsidR="0082249A">
        <w:t xml:space="preserve">Po zakończeniu głosowania przedstawiciele Organizatora zliczą oddane głosy oraz przekażą wyniki konkursu. </w:t>
      </w:r>
      <w:r w:rsidRPr="00823F44">
        <w:t xml:space="preserve">Wieniec, który uzyska największą liczbę głosów, otrzyma Nagrodę Publiczności. </w:t>
      </w:r>
      <w:r w:rsidR="007C439B">
        <w:t>Wśród głosujących wylosowana zostanie jedna osoba, która otrzyma drobny upominek od Organizatora.</w:t>
      </w:r>
    </w:p>
    <w:p w14:paraId="6329954B" w14:textId="4FB1D5A1" w:rsidR="00ED14AF" w:rsidRPr="00ED14AF" w:rsidRDefault="00823F44" w:rsidP="00ED14AF">
      <w:pPr>
        <w:rPr>
          <w:b/>
          <w:bCs/>
        </w:rPr>
      </w:pPr>
      <w:r>
        <w:rPr>
          <w:b/>
          <w:bCs/>
        </w:rPr>
        <w:t>6</w:t>
      </w:r>
      <w:r w:rsidR="00ED14AF" w:rsidRPr="00ED14AF">
        <w:rPr>
          <w:b/>
          <w:bCs/>
        </w:rPr>
        <w:t>. Ogłoszenie wyników</w:t>
      </w:r>
    </w:p>
    <w:p w14:paraId="7E9548F5" w14:textId="312A54BF" w:rsidR="00ED14AF" w:rsidRPr="0082249A" w:rsidRDefault="00F15A1E" w:rsidP="005169B7">
      <w:pPr>
        <w:jc w:val="both"/>
        <w:rPr>
          <w:b/>
          <w:bCs/>
        </w:rPr>
      </w:pPr>
      <w:r w:rsidRPr="0082249A">
        <w:t>Zgodnie z kartą zgłoszenia ogłoszenie wyników konkursu na „Naj</w:t>
      </w:r>
      <w:r w:rsidR="00D002DC">
        <w:t>ładniejszy</w:t>
      </w:r>
      <w:bookmarkStart w:id="0" w:name="_GoBack"/>
      <w:bookmarkEnd w:id="0"/>
      <w:r w:rsidR="0082249A" w:rsidRPr="0082249A">
        <w:t xml:space="preserve"> </w:t>
      </w:r>
      <w:r w:rsidRPr="0082249A">
        <w:t>Wi</w:t>
      </w:r>
      <w:r w:rsidR="00647683" w:rsidRPr="0082249A">
        <w:t>eniec</w:t>
      </w:r>
      <w:r w:rsidRPr="0082249A">
        <w:t xml:space="preserve"> Dożynkowy</w:t>
      </w:r>
      <w:r w:rsidR="0082249A" w:rsidRPr="0082249A">
        <w:t xml:space="preserve"> 202</w:t>
      </w:r>
      <w:r w:rsidR="00DC1A3F">
        <w:t>6</w:t>
      </w:r>
      <w:r w:rsidR="0082249A" w:rsidRPr="0082249A">
        <w:t>”</w:t>
      </w:r>
      <w:r w:rsidRPr="0082249A">
        <w:t xml:space="preserve"> odbędzie </w:t>
      </w:r>
      <w:r w:rsidRPr="0082249A">
        <w:rPr>
          <w:b/>
          <w:bCs/>
        </w:rPr>
        <w:t xml:space="preserve">się </w:t>
      </w:r>
      <w:r w:rsidR="00DC1A3F">
        <w:rPr>
          <w:b/>
          <w:bCs/>
        </w:rPr>
        <w:t>6</w:t>
      </w:r>
      <w:r w:rsidRPr="0082249A">
        <w:rPr>
          <w:b/>
          <w:bCs/>
        </w:rPr>
        <w:t xml:space="preserve"> września 202</w:t>
      </w:r>
      <w:r w:rsidR="00DC1A3F">
        <w:rPr>
          <w:b/>
          <w:bCs/>
        </w:rPr>
        <w:t>6</w:t>
      </w:r>
      <w:r w:rsidRPr="0082249A">
        <w:rPr>
          <w:b/>
          <w:bCs/>
        </w:rPr>
        <w:t xml:space="preserve"> roku podczas Gminnych Dożynek w Gozdowie. </w:t>
      </w:r>
    </w:p>
    <w:p w14:paraId="0F87D93B" w14:textId="77777777" w:rsidR="00ED14AF" w:rsidRPr="00ED14AF" w:rsidRDefault="00ED14AF" w:rsidP="00ED14AF">
      <w:pPr>
        <w:rPr>
          <w:b/>
          <w:bCs/>
        </w:rPr>
      </w:pPr>
      <w:r w:rsidRPr="00ED14AF">
        <w:rPr>
          <w:b/>
          <w:bCs/>
        </w:rPr>
        <w:t>9. Postanowienia końcowe</w:t>
      </w:r>
    </w:p>
    <w:p w14:paraId="3A9C209F" w14:textId="77777777" w:rsidR="003D40AF" w:rsidRDefault="00ED14AF" w:rsidP="005169B7">
      <w:pPr>
        <w:pStyle w:val="Akapitzlist"/>
        <w:numPr>
          <w:ilvl w:val="0"/>
          <w:numId w:val="11"/>
        </w:numPr>
        <w:jc w:val="both"/>
      </w:pPr>
      <w:r>
        <w:t>Organizator zastrzega sobie prawo do zmiany zasad konkursu nawet w trakcie jego trwania</w:t>
      </w:r>
      <w:r w:rsidR="003D40AF">
        <w:t>.</w:t>
      </w:r>
    </w:p>
    <w:p w14:paraId="216A7AD3" w14:textId="258AD541" w:rsidR="003D40AF" w:rsidRDefault="00ED14AF" w:rsidP="005169B7">
      <w:pPr>
        <w:pStyle w:val="Akapitzlist"/>
        <w:numPr>
          <w:ilvl w:val="0"/>
          <w:numId w:val="11"/>
        </w:numPr>
        <w:jc w:val="both"/>
      </w:pPr>
      <w:r>
        <w:t>Informacje o nagrodzonych wieńcach i ich twórcach zostaną opublikowane w regionalnych mediach oraz na stronach internetowych: www.gozdowo.eu oraz F</w:t>
      </w:r>
      <w:r w:rsidR="005169B7">
        <w:t>acebooku</w:t>
      </w:r>
      <w:r>
        <w:t xml:space="preserve"> </w:t>
      </w:r>
      <w:r w:rsidR="005169B7">
        <w:t>@</w:t>
      </w:r>
      <w:proofErr w:type="spellStart"/>
      <w:r>
        <w:t>infogozdowo</w:t>
      </w:r>
      <w:proofErr w:type="spellEnd"/>
      <w:r>
        <w:t>.</w:t>
      </w:r>
    </w:p>
    <w:p w14:paraId="521CBC7B" w14:textId="60DCE982" w:rsidR="003D40AF" w:rsidRDefault="00ED14AF" w:rsidP="005169B7">
      <w:pPr>
        <w:pStyle w:val="Akapitzlist"/>
        <w:numPr>
          <w:ilvl w:val="0"/>
          <w:numId w:val="11"/>
        </w:numPr>
        <w:jc w:val="both"/>
      </w:pPr>
      <w:r>
        <w:t xml:space="preserve">Udział w Konkursie oznacza wyrażenie zgody na przetwarzanie danych osobowych (imię, nazwisko, adres) i publikację, bez prawa do odrębnego wynagrodzenia, zgłoszonych </w:t>
      </w:r>
      <w:r w:rsidR="00CB1B13">
        <w:br/>
      </w:r>
      <w:r>
        <w:t>do konkursu wieńców oraz zdjęć ich twórców.</w:t>
      </w:r>
    </w:p>
    <w:p w14:paraId="122D4D35" w14:textId="5A23F36E" w:rsidR="003D40AF" w:rsidRDefault="00ED14AF" w:rsidP="005169B7">
      <w:pPr>
        <w:pStyle w:val="Akapitzlist"/>
        <w:numPr>
          <w:ilvl w:val="0"/>
          <w:numId w:val="11"/>
        </w:numPr>
        <w:jc w:val="both"/>
      </w:pPr>
      <w:r>
        <w:t xml:space="preserve">Każdy uczestnik biorący udział w Konkursie udziela zgody na wykorzystanie wizerunku </w:t>
      </w:r>
      <w:r w:rsidR="005169B7">
        <w:br/>
      </w:r>
      <w:r>
        <w:t>w fotorelacji z przebiegu wydarzenia. Organizator utrwala przebieg Konkursu dla celów dokumentacji oraz promocji lub reklamy.</w:t>
      </w:r>
    </w:p>
    <w:p w14:paraId="4D390D03" w14:textId="15F71185" w:rsidR="003D40AF" w:rsidRDefault="00ED14AF" w:rsidP="005169B7">
      <w:pPr>
        <w:pStyle w:val="Akapitzlist"/>
        <w:numPr>
          <w:ilvl w:val="0"/>
          <w:numId w:val="11"/>
        </w:numPr>
        <w:jc w:val="both"/>
      </w:pPr>
      <w:r>
        <w:t xml:space="preserve">Wizerunek osób biorących udział w Konkursie może zostać utrwalony, a następnie rozpowszechniony dla celów dokumentacyjnych, sprawozdawczych, reklamowych oraz promocyjnych, bez uprzedniej konsultacji z zainteresowanymi osobami mając na uwadze </w:t>
      </w:r>
      <w:r w:rsidR="00CB1B13">
        <w:br/>
      </w:r>
      <w:r>
        <w:t>ich dobro i godność osobistą - na co uczestnicy wyrażają zgodę</w:t>
      </w:r>
      <w:r w:rsidR="003D40AF">
        <w:t>.</w:t>
      </w:r>
    </w:p>
    <w:p w14:paraId="34C1B544" w14:textId="46E4A920" w:rsidR="00B05544" w:rsidRDefault="00ED14AF" w:rsidP="005169B7">
      <w:pPr>
        <w:pStyle w:val="Akapitzlist"/>
        <w:numPr>
          <w:ilvl w:val="0"/>
          <w:numId w:val="11"/>
        </w:numPr>
        <w:jc w:val="both"/>
      </w:pPr>
      <w:r>
        <w:t>Uczestnikom nie przysługują żadne roszczenia z tytułu wykorzystania wizerunku.</w:t>
      </w:r>
    </w:p>
    <w:sectPr w:rsidR="00B05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6228"/>
    <w:multiLevelType w:val="hybridMultilevel"/>
    <w:tmpl w:val="FE86E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90E04"/>
    <w:multiLevelType w:val="hybridMultilevel"/>
    <w:tmpl w:val="C602B6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FA6E93"/>
    <w:multiLevelType w:val="hybridMultilevel"/>
    <w:tmpl w:val="4D6CB5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F21D8"/>
    <w:multiLevelType w:val="hybridMultilevel"/>
    <w:tmpl w:val="6AD28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9F463C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1773F"/>
    <w:multiLevelType w:val="hybridMultilevel"/>
    <w:tmpl w:val="EF9A8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C0A58"/>
    <w:multiLevelType w:val="hybridMultilevel"/>
    <w:tmpl w:val="1234D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41FFB"/>
    <w:multiLevelType w:val="hybridMultilevel"/>
    <w:tmpl w:val="514C49E8"/>
    <w:lvl w:ilvl="0" w:tplc="A2DC4D6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A1506"/>
    <w:multiLevelType w:val="hybridMultilevel"/>
    <w:tmpl w:val="9050D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34F2F"/>
    <w:multiLevelType w:val="hybridMultilevel"/>
    <w:tmpl w:val="2CF28E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F1660"/>
    <w:multiLevelType w:val="hybridMultilevel"/>
    <w:tmpl w:val="0CB008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4B346A2"/>
    <w:multiLevelType w:val="hybridMultilevel"/>
    <w:tmpl w:val="AF027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9"/>
  </w:num>
  <w:num w:numId="7">
    <w:abstractNumId w:val="10"/>
  </w:num>
  <w:num w:numId="8">
    <w:abstractNumId w:val="0"/>
  </w:num>
  <w:num w:numId="9">
    <w:abstractNumId w:val="4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AF"/>
    <w:rsid w:val="002724D6"/>
    <w:rsid w:val="00392272"/>
    <w:rsid w:val="003D40AF"/>
    <w:rsid w:val="003E23CD"/>
    <w:rsid w:val="00416686"/>
    <w:rsid w:val="00450632"/>
    <w:rsid w:val="004A7DD3"/>
    <w:rsid w:val="005169B7"/>
    <w:rsid w:val="005769B0"/>
    <w:rsid w:val="005C21F4"/>
    <w:rsid w:val="00644820"/>
    <w:rsid w:val="00647683"/>
    <w:rsid w:val="00675296"/>
    <w:rsid w:val="00795EEA"/>
    <w:rsid w:val="007C439B"/>
    <w:rsid w:val="008073F1"/>
    <w:rsid w:val="0082249A"/>
    <w:rsid w:val="00823F44"/>
    <w:rsid w:val="00B05544"/>
    <w:rsid w:val="00BA4890"/>
    <w:rsid w:val="00C16422"/>
    <w:rsid w:val="00CB1B13"/>
    <w:rsid w:val="00D002DC"/>
    <w:rsid w:val="00DC1A3F"/>
    <w:rsid w:val="00ED14AF"/>
    <w:rsid w:val="00ED5D71"/>
    <w:rsid w:val="00EF6C8C"/>
    <w:rsid w:val="00F15A1E"/>
    <w:rsid w:val="00F346AF"/>
    <w:rsid w:val="00F636AD"/>
    <w:rsid w:val="00FA06EB"/>
    <w:rsid w:val="00FF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6253"/>
  <w15:chartTrackingRefBased/>
  <w15:docId w15:val="{26B6E829-4FF9-4F00-B482-1C8F9086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1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1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14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1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14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1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1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1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1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1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1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14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14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14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14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14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14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14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1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1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1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1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1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14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14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14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1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14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14AF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ED14A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D14A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D1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gozdowo.eu" TargetMode="External"/><Relationship Id="rId5" Type="http://schemas.openxmlformats.org/officeDocument/2006/relationships/hyperlink" Target="http://www.gozdowo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Laptop2 GBP</dc:creator>
  <cp:keywords/>
  <dc:description/>
  <cp:lastModifiedBy>Konto Microsoft</cp:lastModifiedBy>
  <cp:revision>2</cp:revision>
  <cp:lastPrinted>2026-07-09T06:41:00Z</cp:lastPrinted>
  <dcterms:created xsi:type="dcterms:W3CDTF">2026-07-23T19:47:00Z</dcterms:created>
  <dcterms:modified xsi:type="dcterms:W3CDTF">2026-07-23T19:47:00Z</dcterms:modified>
</cp:coreProperties>
</file>