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D4E3" w14:textId="77777777" w:rsidR="004D143F" w:rsidRPr="004D143F" w:rsidRDefault="004D143F" w:rsidP="004D143F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4D143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14:paraId="1D9CD81E" w14:textId="77777777" w:rsidR="004D143F" w:rsidRDefault="004D143F" w:rsidP="004D143F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Zgodnie z art. 13 ust. 1 i 2 Rozporządzenia Parlamentu Europejskiego i Rady (UE)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dnia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27 kwietnia 2016r. w sprawie ochrony osób fizycznych w związku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przetwarzaniem danych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95/46/WE (ogólne rozporządzenie o ochronie danych) niniejszym informuję, iż: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51BAD99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Administratorem Pani (a) danych osobowych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Urząd Gminy w Gozdowie, ul. </w:t>
      </w:r>
    </w:p>
    <w:p w14:paraId="31DF90FD" w14:textId="77777777" w:rsidR="004D143F" w:rsidRDefault="004D143F" w:rsidP="004D14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K. Gozdawy 19 09-213 Gozdowo </w:t>
      </w:r>
    </w:p>
    <w:p w14:paraId="68C9FB8C" w14:textId="54FC0345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Inspektorem Ochrony Danych Osobowych (IOD) jest: </w:t>
      </w:r>
      <w:r w:rsidR="00876D35">
        <w:rPr>
          <w:rStyle w:val="markedcontent"/>
          <w:rFonts w:ascii="Times New Roman" w:hAnsi="Times New Roman" w:cs="Times New Roman"/>
          <w:sz w:val="24"/>
          <w:szCs w:val="24"/>
        </w:rPr>
        <w:t>p. Dariusz Chyła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któr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ym</w:t>
      </w:r>
      <w:r w:rsidR="00876D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można się kontaktować za pomocą e-mail: </w:t>
      </w:r>
      <w:hyperlink r:id="rId5" w:history="1">
        <w:r w:rsidRPr="000F45AB">
          <w:rPr>
            <w:rStyle w:val="Hipercze"/>
            <w:sz w:val="24"/>
            <w:szCs w:val="24"/>
          </w:rPr>
          <w:t>iod-jednostki@gozdowo.eu</w:t>
        </w:r>
      </w:hyperlink>
      <w:r>
        <w:rPr>
          <w:sz w:val="27"/>
          <w:szCs w:val="27"/>
        </w:rPr>
        <w:t xml:space="preserve"> </w:t>
      </w:r>
    </w:p>
    <w:p w14:paraId="27C40832" w14:textId="63165CBC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Dane osobowe będą przetwarzane w celu udziału 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8C5B76">
        <w:rPr>
          <w:rStyle w:val="markedcontent"/>
          <w:rFonts w:ascii="Times New Roman" w:hAnsi="Times New Roman" w:cs="Times New Roman"/>
          <w:sz w:val="24"/>
          <w:szCs w:val="24"/>
        </w:rPr>
        <w:t xml:space="preserve">II </w:t>
      </w:r>
      <w:r w:rsidR="008C5B76" w:rsidRPr="008C5B76">
        <w:rPr>
          <w:rFonts w:ascii="Times New Roman" w:hAnsi="Times New Roman" w:cs="Times New Roman"/>
          <w:sz w:val="24"/>
          <w:szCs w:val="24"/>
        </w:rPr>
        <w:t>Amatorskich Zawodach</w:t>
      </w:r>
      <w:r w:rsidR="008C5B76" w:rsidRPr="008C5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D0519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 Powożeniu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Zaprzęgami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Jedno i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Parokonnymi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Gozdowie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oraz promocji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wydarzenia.</w:t>
      </w:r>
    </w:p>
    <w:p w14:paraId="267B33F1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Podstawą przetwarzania danych osobowych jest zgoda – podstawa prawna art. 6 ust.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1 lit. a RODO.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F846CDB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będą przetwarzane i przechowywane w formie papierowej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elektronicznej. Dane osobowe przetwarzane przez Administratora przechowywane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ędą przez okres niezbędny do realizacji celu dla jakiego zostały zebrane.</w:t>
      </w:r>
    </w:p>
    <w:p w14:paraId="7650F242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Pani/Pana i Państwa dziecka dane osobowe nie są udostępniane innym odbiorcom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wyłączeniem podmiotów do tego uprawnionych takich jak:</w:t>
      </w:r>
    </w:p>
    <w:p w14:paraId="1A6AD2FA" w14:textId="77777777" w:rsidR="004D143F" w:rsidRDefault="004D143F" w:rsidP="004D14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a) podmioty upoważnione na do odbioru danych osobowych na podstawie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odpowiednich przepisów prawa,</w:t>
      </w:r>
    </w:p>
    <w:p w14:paraId="0F2C842F" w14:textId="5AC9890B" w:rsidR="004D143F" w:rsidRDefault="004D143F" w:rsidP="004D143F">
      <w:pPr>
        <w:pStyle w:val="Akapitzlist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b) podmioty, które przetwarzają dane osobowe w imieniu Administratora na</w:t>
      </w:r>
      <w:r w:rsidR="008D05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podstawie zawartej z Administratorem umowy powierzenia przetwarzania danych.</w:t>
      </w:r>
    </w:p>
    <w:p w14:paraId="39D7BDDD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Przysługuje Pani(u) prawo do cofnięcia zgody na przetwarzanie danych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 dowolnym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momencie. Cofnięcie zgody nie będzie miało wpływu na zgodność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przetwarzania, którego dokonano na podstawie zgody przed jej cofnięciem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49BA95E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Przysługuje Pani(u) prawo do żądania dostępu do danych osobowych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dotyczących Pani(a) osoby, ich sprostowania, usunięcia, ograniczenia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przetwarzania, prawo do</w:t>
      </w:r>
      <w:r w:rsidRPr="000B38CD"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przenoszenia danych oraz wniesienia sprzeciwu.</w:t>
      </w:r>
    </w:p>
    <w:p w14:paraId="02BD4C13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Każda osoba, której dane dotyczą ma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prawo wnieść skargę do organu nadzorczego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Prezesa Urzędu Ochrony Danych Osobowych w Warszawie, ul. Stawki 2, 00-193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Warszawa w zgodności z art. 77 RODO.</w:t>
      </w:r>
    </w:p>
    <w:p w14:paraId="331C2EF9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nie będą przetwarzane w sposób zautomatyzowany i nie będą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profilowane.</w:t>
      </w:r>
    </w:p>
    <w:p w14:paraId="5B42D788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nie będą przekazywane odbiorcy w państwie trzecim lub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organizacji międzynarodowej.</w:t>
      </w:r>
    </w:p>
    <w:p w14:paraId="2E535B6B" w14:textId="77777777" w:rsidR="004D143F" w:rsidRDefault="004D143F" w:rsidP="004D1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D6FB0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619188">
    <w:abstractNumId w:val="0"/>
  </w:num>
  <w:num w:numId="2" w16cid:durableId="1491746724">
    <w:abstractNumId w:val="2"/>
  </w:num>
  <w:num w:numId="3" w16cid:durableId="84305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3F"/>
    <w:rsid w:val="00323543"/>
    <w:rsid w:val="003E23CD"/>
    <w:rsid w:val="004A4010"/>
    <w:rsid w:val="004A6826"/>
    <w:rsid w:val="004D143F"/>
    <w:rsid w:val="0075720E"/>
    <w:rsid w:val="008073F1"/>
    <w:rsid w:val="00876D35"/>
    <w:rsid w:val="008C5B76"/>
    <w:rsid w:val="008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B4AC"/>
  <w15:chartTrackingRefBased/>
  <w15:docId w15:val="{0ADDC0CC-7900-4B2F-8146-4A759D5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14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143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D143F"/>
  </w:style>
  <w:style w:type="character" w:styleId="Hipercze">
    <w:name w:val="Hyperlink"/>
    <w:basedOn w:val="Domylnaczcionkaakapitu"/>
    <w:uiPriority w:val="99"/>
    <w:unhideWhenUsed/>
    <w:rsid w:val="004D1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jednostki@gozd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Laptop1 GBP</cp:lastModifiedBy>
  <cp:revision>4</cp:revision>
  <dcterms:created xsi:type="dcterms:W3CDTF">2022-08-10T10:23:00Z</dcterms:created>
  <dcterms:modified xsi:type="dcterms:W3CDTF">2024-07-25T12:02:00Z</dcterms:modified>
</cp:coreProperties>
</file>