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0020" w14:textId="7F619741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</w:pPr>
      <w:r w:rsidRPr="000A67AB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 xml:space="preserve">Raport o </w:t>
      </w:r>
      <w:r w:rsidR="003D206A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>stanie Gminy Gozdowo za rok 202</w:t>
      </w:r>
      <w:r w:rsidR="00E71AEE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>1</w:t>
      </w:r>
    </w:p>
    <w:p w14:paraId="3FA1A8E9" w14:textId="77777777" w:rsidR="000A67AB" w:rsidRPr="000A67AB" w:rsidRDefault="000A67AB" w:rsidP="000A67AB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eastAsia="pl-PL"/>
        </w:rPr>
      </w:pPr>
      <w:r w:rsidRPr="000A67A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Procedura udziału w debacie nad raportem o stanie Gminy (art. 28 aa ustawy o samorządzie gminnym)</w:t>
      </w:r>
    </w:p>
    <w:p w14:paraId="37D9D1F4" w14:textId="77777777" w:rsidR="000A67AB" w:rsidRPr="000A67AB" w:rsidRDefault="000A67AB" w:rsidP="000A67AB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A585947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co roku do dnia 31 maja przedstawia radzie gminy raport o stanie gminy.</w:t>
      </w:r>
    </w:p>
    <w:p w14:paraId="6A65D840" w14:textId="5DF494D8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2. Raport obejmuje podsumowanie działalności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w roku </w:t>
      </w:r>
      <w:proofErr w:type="gramStart"/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poprzednim,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 szczególności realizację polityk, programów i strategii, uchwał rady gminy i budżetu obywatelskiego.</w:t>
      </w:r>
    </w:p>
    <w:p w14:paraId="6025F8D3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3. Rada gminy może określić w drodze uchwały szczegółowe wymogi dotyczące raportu. Rada gminy rozpatruje raport podczas sesji, na której podejmowana jest uchwała rady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 sprawie udzielenia lub nieudzielenia absolutorium</w:t>
      </w:r>
      <w:r w:rsidR="00C84AEA">
        <w:rPr>
          <w:rFonts w:ascii="Times New Roman" w:eastAsia="Times New Roman" w:hAnsi="Times New Roman"/>
          <w:sz w:val="24"/>
          <w:szCs w:val="24"/>
          <w:lang w:eastAsia="pl-PL"/>
        </w:rPr>
        <w:t xml:space="preserve"> wójtowi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BC78DDF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4. Raport rozpatrywany jest w pierwszej kolejności.</w:t>
      </w:r>
    </w:p>
    <w:p w14:paraId="219A67F9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5. Nad przedstawionym raportem o stanie gminy przeprowadza się debatę. W debacie nad raportem o stanie gminy radni zabierają głos bez ograniczeń czasowych.</w:t>
      </w:r>
    </w:p>
    <w:p w14:paraId="3B938BA2" w14:textId="68BA61C0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6. W debacie nad raportem o stanie gminy mieszkańcy gminy mogą zabierać głos. Mieszkaniec, który chciałby zabrać głos w trybie określonym w ust. 7 składa do przewodniczącego rady pisemne zgłoszenie, poparte podpisami co najmniej 20 osób Zgłoszenie składa się najpóźniej w dniu poprzedzającym dzień,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który zwołana została </w:t>
      </w:r>
      <w:proofErr w:type="gramStart"/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sesja</w:t>
      </w:r>
      <w:r w:rsidR="00E71A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podczas,</w:t>
      </w:r>
      <w:proofErr w:type="gramEnd"/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 której ma być przedstawiany raport o stanie gminy.</w:t>
      </w:r>
    </w:p>
    <w:p w14:paraId="266086F7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7. Mieszkańcy są dopuszczani do głosu według kolejności otrzymania przez przewodniczącego rady zgłoszenia. Liczba mieszkańców mogących zabrać głos w debacie wynosi 15, chyba że rada postanowi inaczej.</w:t>
      </w:r>
    </w:p>
    <w:p w14:paraId="602685A6" w14:textId="006D3241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8. Po zakończeniu debaty nad raportem o stanie gminy rada gminy przeprowadza głosowanie nad udzieleniem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zaufania.</w:t>
      </w:r>
    </w:p>
    <w:p w14:paraId="40E21BEE" w14:textId="315AB8B8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9. Uchwałę o udzieleniu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wotum zaufania rada gminy podejmuje bezwzględną większością głosów ustawowego składu rady gminy. Niepodjęcie uchwały o udzieleniu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 jest równoznaczne z pod</w:t>
      </w:r>
      <w:r w:rsidR="00C84AEA">
        <w:rPr>
          <w:rFonts w:ascii="Times New Roman" w:eastAsia="Times New Roman" w:hAnsi="Times New Roman"/>
          <w:sz w:val="24"/>
          <w:szCs w:val="24"/>
          <w:lang w:eastAsia="pl-PL"/>
        </w:rPr>
        <w:t xml:space="preserve">jęciem uchwały o nieudzieleniu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zaufania.</w:t>
      </w:r>
    </w:p>
    <w:p w14:paraId="3D563F25" w14:textId="093BEC2E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10. W przypadku nieudzielenia wójtowi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 wotum zaufania w dwóch kolejnych latach, rada gminy może podjąć uchwałę o przeprowadzeniu referendum w sprawie odwołania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."</w:t>
      </w:r>
    </w:p>
    <w:p w14:paraId="30C1456F" w14:textId="77777777" w:rsidR="000A67AB" w:rsidRPr="000A67AB" w:rsidRDefault="000A67AB" w:rsidP="000A67A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19188BF" w14:textId="77777777" w:rsidR="00923BE2" w:rsidRDefault="00923BE2" w:rsidP="000A67AB">
      <w:pPr>
        <w:jc w:val="both"/>
      </w:pPr>
    </w:p>
    <w:sectPr w:rsidR="0092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61"/>
    <w:rsid w:val="000A67AB"/>
    <w:rsid w:val="003D206A"/>
    <w:rsid w:val="005C76DB"/>
    <w:rsid w:val="00923BE2"/>
    <w:rsid w:val="00C64C9A"/>
    <w:rsid w:val="00C84AEA"/>
    <w:rsid w:val="00E71AEE"/>
    <w:rsid w:val="00F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FD4D"/>
  <w15:chartTrackingRefBased/>
  <w15:docId w15:val="{D270DF18-2B3F-452A-90C7-27CDF73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AB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5</cp:revision>
  <dcterms:created xsi:type="dcterms:W3CDTF">2020-05-28T13:02:00Z</dcterms:created>
  <dcterms:modified xsi:type="dcterms:W3CDTF">2022-05-24T06:48:00Z</dcterms:modified>
</cp:coreProperties>
</file>