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B930" w14:textId="77777777" w:rsidR="00EF56D7" w:rsidRDefault="00EF56D7" w:rsidP="00EF56D7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0B3B3378" w14:textId="77777777" w:rsidR="00EF56D7" w:rsidRDefault="00EF56D7" w:rsidP="00EF56D7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79322B94" w14:textId="77777777" w:rsidR="00EF56D7" w:rsidRDefault="00EF56D7" w:rsidP="00EF56D7"/>
    <w:p w14:paraId="14BEB452" w14:textId="77777777" w:rsidR="00EF56D7" w:rsidRDefault="00EF56D7" w:rsidP="00EF56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trzeci ustny przetarg nieograniczony na sprzedaż niezabudowanej  nieruchomości stanowiącej własność Gminy Gozdowo</w:t>
      </w:r>
    </w:p>
    <w:p w14:paraId="73186276" w14:textId="77777777" w:rsidR="00EF56D7" w:rsidRDefault="00EF56D7" w:rsidP="00EF56D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863D4F" w14:textId="4101DDB9" w:rsidR="00EF56D7" w:rsidRDefault="00EF56D7" w:rsidP="00EF56D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Sprzedażą objęta jest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>
        <w:rPr>
          <w:rFonts w:ascii="Times New Roman" w:hAnsi="Times New Roman"/>
          <w:b/>
          <w:sz w:val="28"/>
          <w:szCs w:val="28"/>
        </w:rPr>
        <w:t xml:space="preserve">53/3 </w:t>
      </w:r>
      <w:r w:rsidR="001C7B7B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o powierzchni</w:t>
      </w:r>
      <w:r>
        <w:rPr>
          <w:rFonts w:ascii="Times New Roman" w:hAnsi="Times New Roman"/>
          <w:b/>
          <w:bCs/>
          <w:sz w:val="28"/>
          <w:szCs w:val="28"/>
        </w:rPr>
        <w:t xml:space="preserve"> 0,0900ha położona w miejscowości Bonisław</w:t>
      </w:r>
      <w:r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oraz związaną z usługami lub inną nieuciążliwą aktywnością gospodarczą. Dotychczas nieużytkowana. </w:t>
      </w:r>
      <w:r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PL1E/00029604/7.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DEABDA9" w14:textId="77777777" w:rsidR="00EF56D7" w:rsidRDefault="00EF56D7" w:rsidP="00EF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Lokalizację nieruchomości można </w:t>
      </w:r>
      <w:r w:rsidRPr="001C7B7B">
        <w:rPr>
          <w:rFonts w:ascii="Times New Roman" w:hAnsi="Times New Roman"/>
          <w:sz w:val="28"/>
          <w:szCs w:val="28"/>
        </w:rPr>
        <w:t xml:space="preserve">obejrzeć na stronie: </w:t>
      </w:r>
      <w:hyperlink r:id="rId4" w:history="1">
        <w:r w:rsidRPr="001C7B7B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1C7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17B04EA" w14:textId="77777777" w:rsidR="00EF56D7" w:rsidRDefault="00EF56D7" w:rsidP="00EF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Cena</w:t>
      </w:r>
      <w:r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29 500,00zł, minimalne postąpienie w przetargu wynosi: 300,00zł, wadium wynosi: 3 000,00 zł.</w:t>
      </w:r>
    </w:p>
    <w:p w14:paraId="57785D0C" w14:textId="77777777" w:rsidR="00EF56D7" w:rsidRDefault="00EF56D7" w:rsidP="00EF56D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 dotyczące  przetargu i regulaminu można uzyskać w Urzędzie  Gminy w  Gozdowie, ul. Krystyna Gozdawy 19, 09-213 Gozdowo  (pokój  nr 10), telefon nr 24 364 48 25, mail </w:t>
      </w:r>
      <w:hyperlink r:id="rId5" w:history="1">
        <w:r>
          <w:rPr>
            <w:rStyle w:val="Hipercze"/>
            <w:sz w:val="28"/>
            <w:szCs w:val="28"/>
          </w:rPr>
          <w:t>sekretariat@gozdowo.eu</w:t>
        </w:r>
      </w:hyperlink>
      <w:r>
        <w:rPr>
          <w:sz w:val="28"/>
          <w:szCs w:val="28"/>
        </w:rPr>
        <w:t xml:space="preserve">. </w:t>
      </w:r>
    </w:p>
    <w:p w14:paraId="3F967F9C" w14:textId="77777777" w:rsidR="00EF56D7" w:rsidRDefault="00EF56D7" w:rsidP="00EF56D7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11.06.2021r., drugi 10.12.2021r.</w:t>
      </w:r>
    </w:p>
    <w:p w14:paraId="0BAA4CE1" w14:textId="77777777" w:rsidR="00EF56D7" w:rsidRDefault="00EF56D7" w:rsidP="00EF56D7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Trzeci ustny przetarg  nieograniczony  odbędzie  się   w  dniu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27.04.</w:t>
      </w:r>
      <w:r>
        <w:rPr>
          <w:b/>
          <w:bCs/>
          <w:sz w:val="28"/>
          <w:szCs w:val="28"/>
          <w:u w:val="single"/>
        </w:rPr>
        <w:t>2022r.</w:t>
      </w:r>
      <w:r>
        <w:rPr>
          <w:b/>
          <w:sz w:val="28"/>
          <w:szCs w:val="28"/>
          <w:u w:val="single"/>
        </w:rPr>
        <w:t xml:space="preserve">                o  godz. 9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w  siedzibie  Urzędu  Gminy  w  Gozdowie. </w:t>
      </w:r>
    </w:p>
    <w:p w14:paraId="1F5418F9" w14:textId="77777777" w:rsidR="00EF56D7" w:rsidRDefault="00EF56D7" w:rsidP="00EF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784EDC00" w14:textId="77777777" w:rsidR="00EF56D7" w:rsidRDefault="00EF56D7" w:rsidP="00EF56D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>
        <w:rPr>
          <w:rFonts w:ascii="Times New Roman" w:hAnsi="Times New Roman"/>
          <w:b/>
          <w:bCs/>
          <w:sz w:val="28"/>
          <w:szCs w:val="28"/>
        </w:rPr>
        <w:t xml:space="preserve">21.04.2022r.  </w:t>
      </w:r>
    </w:p>
    <w:p w14:paraId="045ADA26" w14:textId="77777777" w:rsidR="00EF56D7" w:rsidRDefault="00EF56D7" w:rsidP="00EF56D7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2C6F97E2" w14:textId="77777777" w:rsidR="00EF56D7" w:rsidRDefault="00EF56D7" w:rsidP="00EF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502275CB" w14:textId="77777777" w:rsidR="00EF56D7" w:rsidRDefault="00EF56D7" w:rsidP="00EF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550DCB88" w14:textId="77777777" w:rsidR="00EF56D7" w:rsidRDefault="00EF56D7" w:rsidP="00EF56D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0D45F1A2" w14:textId="77777777" w:rsidR="00EF56D7" w:rsidRDefault="00EF56D7" w:rsidP="00EF56D7">
      <w:pPr>
        <w:jc w:val="both"/>
        <w:rPr>
          <w:bCs/>
          <w:sz w:val="26"/>
          <w:szCs w:val="26"/>
        </w:rPr>
      </w:pPr>
    </w:p>
    <w:p w14:paraId="4F53836E" w14:textId="77777777" w:rsidR="00EF56D7" w:rsidRDefault="00EF56D7" w:rsidP="00EF56D7">
      <w:pPr>
        <w:pStyle w:val="Nagwek1"/>
        <w:jc w:val="center"/>
        <w:rPr>
          <w:sz w:val="28"/>
          <w:szCs w:val="28"/>
        </w:rPr>
      </w:pPr>
    </w:p>
    <w:p w14:paraId="51E5F9E9" w14:textId="77777777" w:rsidR="00EF56D7" w:rsidRDefault="00EF56D7" w:rsidP="00EF56D7">
      <w:pPr>
        <w:pStyle w:val="Nagwek1"/>
        <w:rPr>
          <w:sz w:val="28"/>
          <w:szCs w:val="28"/>
        </w:rPr>
      </w:pPr>
    </w:p>
    <w:p w14:paraId="65FA5C76" w14:textId="60161977" w:rsidR="00271D17" w:rsidRDefault="00271D17"/>
    <w:p w14:paraId="4ADBD5AD" w14:textId="77777777" w:rsidR="004C7B12" w:rsidRDefault="004C7B12"/>
    <w:sectPr w:rsidR="004C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CF"/>
    <w:rsid w:val="00077704"/>
    <w:rsid w:val="001C7B7B"/>
    <w:rsid w:val="00271D17"/>
    <w:rsid w:val="004C7B12"/>
    <w:rsid w:val="00A13FEE"/>
    <w:rsid w:val="00B90DCF"/>
    <w:rsid w:val="00E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9AF2"/>
  <w15:chartTrackingRefBased/>
  <w15:docId w15:val="{06D01FDF-201F-4D52-AE81-56676AFB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7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7704"/>
    <w:pPr>
      <w:keepNext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077704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77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77704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77704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77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77704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770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077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8</cp:revision>
  <dcterms:created xsi:type="dcterms:W3CDTF">2021-11-25T11:41:00Z</dcterms:created>
  <dcterms:modified xsi:type="dcterms:W3CDTF">2022-03-25T12:32:00Z</dcterms:modified>
</cp:coreProperties>
</file>